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C08" w:rsidRPr="00664080" w:rsidRDefault="00F40C08" w:rsidP="002500B0">
      <w:pPr>
        <w:spacing w:before="120" w:after="240"/>
        <w:jc w:val="center"/>
        <w:rPr>
          <w:rFonts w:ascii="Arial" w:hAnsi="Arial" w:cs="Arial"/>
          <w:b/>
          <w:bCs/>
          <w:sz w:val="14"/>
          <w:szCs w:val="14"/>
        </w:rPr>
      </w:pPr>
      <w:bookmarkStart w:id="0" w:name="_GoBack"/>
      <w:bookmarkEnd w:id="0"/>
      <w:r w:rsidRPr="00664080">
        <w:rPr>
          <w:rFonts w:ascii="Arial" w:hAnsi="Arial" w:cs="Arial"/>
          <w:b/>
          <w:bCs/>
          <w:sz w:val="14"/>
          <w:szCs w:val="14"/>
        </w:rPr>
        <w:t>ANEXO I</w:t>
      </w:r>
    </w:p>
    <w:p w:rsidR="00F40C08" w:rsidRPr="00664080" w:rsidRDefault="00F40C08" w:rsidP="00F40C08">
      <w:pPr>
        <w:spacing w:before="120" w:after="240"/>
        <w:jc w:val="center"/>
        <w:rPr>
          <w:rFonts w:ascii="Arial" w:hAnsi="Arial" w:cs="Arial"/>
          <w:b/>
          <w:bCs/>
          <w:sz w:val="14"/>
          <w:szCs w:val="14"/>
        </w:rPr>
      </w:pPr>
      <w:r w:rsidRPr="00664080">
        <w:rPr>
          <w:rFonts w:ascii="Arial" w:hAnsi="Arial" w:cs="Arial"/>
          <w:b/>
          <w:bCs/>
          <w:sz w:val="14"/>
          <w:szCs w:val="14"/>
        </w:rPr>
        <w:t>LEIAUTE DO REGISTRO REFERIDO NO INCISO I DO ARTIGO 3º DESTA RESOLUÇÃO</w:t>
      </w:r>
    </w:p>
    <w:tbl>
      <w:tblPr>
        <w:tblW w:w="14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0"/>
        <w:gridCol w:w="1849"/>
        <w:gridCol w:w="4729"/>
        <w:gridCol w:w="1330"/>
        <w:gridCol w:w="1644"/>
        <w:gridCol w:w="1849"/>
        <w:gridCol w:w="1644"/>
      </w:tblGrid>
      <w:tr w:rsidR="00F40C08" w:rsidRPr="00664080" w:rsidTr="00167D2D">
        <w:trPr>
          <w:trHeight w:val="227"/>
        </w:trPr>
        <w:tc>
          <w:tcPr>
            <w:tcW w:w="779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Campo</w:t>
            </w:r>
          </w:p>
        </w:tc>
        <w:tc>
          <w:tcPr>
            <w:tcW w:w="1275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Conteúdo</w:t>
            </w:r>
          </w:p>
        </w:tc>
        <w:tc>
          <w:tcPr>
            <w:tcW w:w="3261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Descrição</w:t>
            </w:r>
          </w:p>
        </w:tc>
        <w:tc>
          <w:tcPr>
            <w:tcW w:w="91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Tamanho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Formato</w:t>
            </w:r>
          </w:p>
        </w:tc>
        <w:tc>
          <w:tcPr>
            <w:tcW w:w="1275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Posição inicial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Posição final</w:t>
            </w:r>
          </w:p>
        </w:tc>
      </w:tr>
      <w:tr w:rsidR="00F40C08" w:rsidRPr="00664080" w:rsidTr="00167D2D">
        <w:trPr>
          <w:trHeight w:val="227"/>
        </w:trPr>
        <w:tc>
          <w:tcPr>
            <w:tcW w:w="779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01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 xml:space="preserve">CNPJ-CPF </w:t>
            </w:r>
          </w:p>
        </w:tc>
        <w:tc>
          <w:tcPr>
            <w:tcW w:w="3261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i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 xml:space="preserve">(Nota </w:t>
            </w:r>
            <w:proofErr w:type="gramStart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1</w:t>
            </w:r>
            <w:proofErr w:type="gramEnd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)</w:t>
            </w:r>
          </w:p>
        </w:tc>
        <w:tc>
          <w:tcPr>
            <w:tcW w:w="91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</w:t>
            </w:r>
            <w:proofErr w:type="gramEnd"/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</w:t>
            </w:r>
            <w:proofErr w:type="gramEnd"/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</w:t>
            </w:r>
            <w:proofErr w:type="gramEnd"/>
          </w:p>
        </w:tc>
      </w:tr>
      <w:tr w:rsidR="00F40C08" w:rsidRPr="00664080" w:rsidTr="00167D2D">
        <w:trPr>
          <w:trHeight w:val="227"/>
        </w:trPr>
        <w:tc>
          <w:tcPr>
            <w:tcW w:w="779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02</w:t>
            </w:r>
          </w:p>
        </w:tc>
        <w:tc>
          <w:tcPr>
            <w:tcW w:w="1275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CNPJ – CPF</w:t>
            </w:r>
          </w:p>
        </w:tc>
        <w:tc>
          <w:tcPr>
            <w:tcW w:w="3261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CNPJ ou CPF do Ponto de Venda</w:t>
            </w:r>
          </w:p>
        </w:tc>
        <w:tc>
          <w:tcPr>
            <w:tcW w:w="917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14</w:t>
            </w:r>
          </w:p>
        </w:tc>
        <w:tc>
          <w:tcPr>
            <w:tcW w:w="1134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1275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3</w:t>
            </w:r>
            <w:proofErr w:type="gramEnd"/>
          </w:p>
        </w:tc>
        <w:tc>
          <w:tcPr>
            <w:tcW w:w="1134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16</w:t>
            </w:r>
          </w:p>
        </w:tc>
      </w:tr>
      <w:tr w:rsidR="00F40C08" w:rsidRPr="00664080" w:rsidTr="00167D2D">
        <w:trPr>
          <w:trHeight w:val="227"/>
        </w:trPr>
        <w:tc>
          <w:tcPr>
            <w:tcW w:w="779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03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Razão Social</w:t>
            </w:r>
          </w:p>
        </w:tc>
        <w:tc>
          <w:tcPr>
            <w:tcW w:w="3261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Razão social do Ponto de Venda</w:t>
            </w:r>
          </w:p>
        </w:tc>
        <w:tc>
          <w:tcPr>
            <w:tcW w:w="91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30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Alfanumérico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17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46</w:t>
            </w:r>
          </w:p>
        </w:tc>
      </w:tr>
      <w:tr w:rsidR="00F40C08" w:rsidRPr="00664080" w:rsidTr="00167D2D">
        <w:trPr>
          <w:trHeight w:val="227"/>
        </w:trPr>
        <w:tc>
          <w:tcPr>
            <w:tcW w:w="779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04</w:t>
            </w:r>
          </w:p>
        </w:tc>
        <w:tc>
          <w:tcPr>
            <w:tcW w:w="1275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 xml:space="preserve">CEP </w:t>
            </w:r>
          </w:p>
        </w:tc>
        <w:tc>
          <w:tcPr>
            <w:tcW w:w="3261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CEP do Ponto de Venda</w:t>
            </w:r>
          </w:p>
        </w:tc>
        <w:tc>
          <w:tcPr>
            <w:tcW w:w="91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8</w:t>
            </w:r>
            <w:proofErr w:type="gramEnd"/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1275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47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54</w:t>
            </w:r>
          </w:p>
        </w:tc>
      </w:tr>
      <w:tr w:rsidR="00F40C08" w:rsidRPr="00664080" w:rsidTr="00167D2D">
        <w:trPr>
          <w:trHeight w:val="227"/>
        </w:trPr>
        <w:tc>
          <w:tcPr>
            <w:tcW w:w="779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05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Endereço</w:t>
            </w:r>
          </w:p>
        </w:tc>
        <w:tc>
          <w:tcPr>
            <w:tcW w:w="3261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i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Rua-Número-Complemento do Ponto de Venda</w:t>
            </w:r>
          </w:p>
        </w:tc>
        <w:tc>
          <w:tcPr>
            <w:tcW w:w="91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70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Alfanumérico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55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124</w:t>
            </w:r>
          </w:p>
        </w:tc>
      </w:tr>
      <w:tr w:rsidR="00F40C08" w:rsidRPr="00664080" w:rsidTr="00167D2D">
        <w:trPr>
          <w:trHeight w:val="227"/>
        </w:trPr>
        <w:tc>
          <w:tcPr>
            <w:tcW w:w="779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06</w:t>
            </w:r>
          </w:p>
        </w:tc>
        <w:tc>
          <w:tcPr>
            <w:tcW w:w="1275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Bairro</w:t>
            </w:r>
          </w:p>
        </w:tc>
        <w:tc>
          <w:tcPr>
            <w:tcW w:w="3261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i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Bairro do Ponto de Venda</w:t>
            </w:r>
          </w:p>
        </w:tc>
        <w:tc>
          <w:tcPr>
            <w:tcW w:w="91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20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Alfanumérico</w:t>
            </w:r>
          </w:p>
        </w:tc>
        <w:tc>
          <w:tcPr>
            <w:tcW w:w="1275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125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144</w:t>
            </w:r>
          </w:p>
        </w:tc>
      </w:tr>
      <w:tr w:rsidR="00F40C08" w:rsidRPr="00664080" w:rsidTr="00167D2D">
        <w:trPr>
          <w:trHeight w:val="227"/>
        </w:trPr>
        <w:tc>
          <w:tcPr>
            <w:tcW w:w="779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07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Município</w:t>
            </w:r>
          </w:p>
        </w:tc>
        <w:tc>
          <w:tcPr>
            <w:tcW w:w="3261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i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Município do Ponto de Venda</w:t>
            </w:r>
          </w:p>
        </w:tc>
        <w:tc>
          <w:tcPr>
            <w:tcW w:w="91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20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145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164</w:t>
            </w:r>
          </w:p>
        </w:tc>
      </w:tr>
      <w:tr w:rsidR="00F40C08" w:rsidRPr="00664080" w:rsidTr="00167D2D">
        <w:trPr>
          <w:trHeight w:val="227"/>
        </w:trPr>
        <w:tc>
          <w:tcPr>
            <w:tcW w:w="779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08</w:t>
            </w:r>
          </w:p>
        </w:tc>
        <w:tc>
          <w:tcPr>
            <w:tcW w:w="1275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Segmento de Comercialização</w:t>
            </w:r>
          </w:p>
        </w:tc>
        <w:tc>
          <w:tcPr>
            <w:tcW w:w="3261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i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 xml:space="preserve">(Nota </w:t>
            </w:r>
            <w:proofErr w:type="gramStart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2</w:t>
            </w:r>
            <w:proofErr w:type="gramEnd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)</w:t>
            </w:r>
          </w:p>
        </w:tc>
        <w:tc>
          <w:tcPr>
            <w:tcW w:w="91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</w:t>
            </w:r>
            <w:proofErr w:type="gramEnd"/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1275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165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166</w:t>
            </w:r>
          </w:p>
        </w:tc>
      </w:tr>
      <w:tr w:rsidR="00F40C08" w:rsidRPr="00664080" w:rsidTr="00167D2D">
        <w:trPr>
          <w:trHeight w:val="227"/>
        </w:trPr>
        <w:tc>
          <w:tcPr>
            <w:tcW w:w="779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09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Canal de Comercialização</w:t>
            </w:r>
          </w:p>
        </w:tc>
        <w:tc>
          <w:tcPr>
            <w:tcW w:w="3261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i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 xml:space="preserve">(Nota </w:t>
            </w:r>
            <w:proofErr w:type="gramStart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2</w:t>
            </w:r>
            <w:proofErr w:type="gramEnd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)</w:t>
            </w:r>
          </w:p>
        </w:tc>
        <w:tc>
          <w:tcPr>
            <w:tcW w:w="91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</w:t>
            </w:r>
            <w:proofErr w:type="gramEnd"/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167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168</w:t>
            </w:r>
          </w:p>
        </w:tc>
      </w:tr>
    </w:tbl>
    <w:p w:rsidR="00F40C08" w:rsidRPr="00664080" w:rsidRDefault="00F40C08" w:rsidP="00F40C08">
      <w:pPr>
        <w:tabs>
          <w:tab w:val="left" w:pos="993"/>
        </w:tabs>
        <w:spacing w:before="120" w:after="240"/>
        <w:jc w:val="both"/>
        <w:rPr>
          <w:rFonts w:ascii="Arial" w:hAnsi="Arial" w:cs="Arial"/>
          <w:bCs/>
          <w:sz w:val="14"/>
          <w:szCs w:val="14"/>
        </w:rPr>
      </w:pPr>
      <w:r w:rsidRPr="00664080">
        <w:rPr>
          <w:rFonts w:ascii="Arial" w:hAnsi="Arial" w:cs="Arial"/>
          <w:bCs/>
          <w:i/>
          <w:sz w:val="14"/>
          <w:szCs w:val="14"/>
        </w:rPr>
        <w:t xml:space="preserve">Nota </w:t>
      </w:r>
      <w:proofErr w:type="gramStart"/>
      <w:r w:rsidRPr="00664080">
        <w:rPr>
          <w:rFonts w:ascii="Arial" w:hAnsi="Arial" w:cs="Arial"/>
          <w:bCs/>
          <w:i/>
          <w:sz w:val="14"/>
          <w:szCs w:val="14"/>
        </w:rPr>
        <w:t>1</w:t>
      </w:r>
      <w:proofErr w:type="gramEnd"/>
      <w:r w:rsidRPr="00664080">
        <w:rPr>
          <w:rFonts w:ascii="Arial" w:hAnsi="Arial" w:cs="Arial"/>
          <w:bCs/>
          <w:sz w:val="14"/>
          <w:szCs w:val="14"/>
        </w:rPr>
        <w:t xml:space="preserve">:    Para cada Ponto de Venda, deve-se preencher o campo </w:t>
      </w:r>
      <w:r w:rsidRPr="00664080">
        <w:rPr>
          <w:rFonts w:ascii="Arial" w:hAnsi="Arial" w:cs="Arial"/>
          <w:b/>
          <w:bCs/>
          <w:sz w:val="14"/>
          <w:szCs w:val="14"/>
        </w:rPr>
        <w:t>CNPJ-CPF</w:t>
      </w:r>
      <w:r w:rsidRPr="00664080">
        <w:rPr>
          <w:rFonts w:ascii="Arial" w:hAnsi="Arial" w:cs="Arial"/>
          <w:bCs/>
          <w:sz w:val="14"/>
          <w:szCs w:val="14"/>
        </w:rPr>
        <w:t xml:space="preserve"> com o seu respectivo código.</w:t>
      </w:r>
    </w:p>
    <w:tbl>
      <w:tblPr>
        <w:tblW w:w="6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61"/>
        <w:gridCol w:w="2943"/>
      </w:tblGrid>
      <w:tr w:rsidR="00F40C08" w:rsidRPr="00664080" w:rsidTr="00167D2D">
        <w:trPr>
          <w:trHeight w:val="283"/>
        </w:trPr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CNPJ-CPF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Código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CNPJ</w:t>
            </w:r>
          </w:p>
        </w:tc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CPF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02</w:t>
            </w:r>
          </w:p>
        </w:tc>
      </w:tr>
    </w:tbl>
    <w:p w:rsidR="00F40C08" w:rsidRPr="00664080" w:rsidRDefault="00F40C08" w:rsidP="00F40C08">
      <w:pPr>
        <w:spacing w:before="120" w:after="240"/>
        <w:rPr>
          <w:rFonts w:ascii="Arial" w:hAnsi="Arial" w:cs="Arial"/>
          <w:bCs/>
          <w:i/>
          <w:sz w:val="14"/>
          <w:szCs w:val="14"/>
        </w:rPr>
      </w:pPr>
    </w:p>
    <w:p w:rsidR="00F40C08" w:rsidRPr="00664080" w:rsidRDefault="00F40C08" w:rsidP="00F40C08">
      <w:pPr>
        <w:tabs>
          <w:tab w:val="left" w:pos="993"/>
        </w:tabs>
        <w:spacing w:before="120" w:after="240"/>
        <w:jc w:val="both"/>
        <w:rPr>
          <w:rFonts w:ascii="Arial" w:hAnsi="Arial" w:cs="Arial"/>
          <w:bCs/>
          <w:i/>
          <w:sz w:val="14"/>
          <w:szCs w:val="14"/>
        </w:rPr>
      </w:pPr>
      <w:r w:rsidRPr="00664080">
        <w:rPr>
          <w:rFonts w:ascii="Arial" w:hAnsi="Arial" w:cs="Arial"/>
          <w:bCs/>
          <w:i/>
          <w:sz w:val="14"/>
          <w:szCs w:val="14"/>
        </w:rPr>
        <w:t xml:space="preserve">Nota </w:t>
      </w:r>
      <w:proofErr w:type="gramStart"/>
      <w:r w:rsidRPr="00664080">
        <w:rPr>
          <w:rFonts w:ascii="Arial" w:hAnsi="Arial" w:cs="Arial"/>
          <w:bCs/>
          <w:i/>
          <w:sz w:val="14"/>
          <w:szCs w:val="14"/>
        </w:rPr>
        <w:t>2</w:t>
      </w:r>
      <w:proofErr w:type="gramEnd"/>
      <w:r w:rsidRPr="00664080">
        <w:rPr>
          <w:rFonts w:ascii="Arial" w:hAnsi="Arial" w:cs="Arial"/>
          <w:bCs/>
          <w:i/>
          <w:sz w:val="14"/>
          <w:szCs w:val="14"/>
        </w:rPr>
        <w:t>:    Para cada Canal e Segmento de Comercialização, deve-se preencher os campos com o seus respectivos códigos.</w:t>
      </w:r>
    </w:p>
    <w:tbl>
      <w:tblPr>
        <w:tblW w:w="14176" w:type="dxa"/>
        <w:tblInd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4"/>
        <w:gridCol w:w="1594"/>
        <w:gridCol w:w="6358"/>
        <w:gridCol w:w="3600"/>
      </w:tblGrid>
      <w:tr w:rsidR="00F40C08" w:rsidRPr="00664080" w:rsidTr="00167D2D">
        <w:trPr>
          <w:trHeight w:val="283"/>
        </w:trPr>
        <w:tc>
          <w:tcPr>
            <w:tcW w:w="2624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Segmento</w:t>
            </w:r>
          </w:p>
        </w:tc>
        <w:tc>
          <w:tcPr>
            <w:tcW w:w="1594" w:type="dxa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Código Segmento</w:t>
            </w:r>
          </w:p>
        </w:tc>
        <w:tc>
          <w:tcPr>
            <w:tcW w:w="6358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Canal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Código Canal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Autosserviço</w:t>
            </w:r>
          </w:p>
        </w:tc>
        <w:tc>
          <w:tcPr>
            <w:tcW w:w="159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  <w:tc>
          <w:tcPr>
            <w:tcW w:w="6358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Hipermercados e Supermercados com mais de 20 caixas</w:t>
            </w:r>
          </w:p>
        </w:tc>
        <w:tc>
          <w:tcPr>
            <w:tcW w:w="3600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Autosserviço</w:t>
            </w:r>
          </w:p>
        </w:tc>
        <w:tc>
          <w:tcPr>
            <w:tcW w:w="1594" w:type="dxa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  <w:tc>
          <w:tcPr>
            <w:tcW w:w="6358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Supermercados de 5 a 19 caixas</w:t>
            </w:r>
          </w:p>
        </w:tc>
        <w:tc>
          <w:tcPr>
            <w:tcW w:w="3600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02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Autosserviço</w:t>
            </w:r>
          </w:p>
        </w:tc>
        <w:tc>
          <w:tcPr>
            <w:tcW w:w="159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  <w:tc>
          <w:tcPr>
            <w:tcW w:w="6358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Depósitos com vendas a consumidor final</w:t>
            </w:r>
          </w:p>
        </w:tc>
        <w:tc>
          <w:tcPr>
            <w:tcW w:w="3600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Autosserviço</w:t>
            </w:r>
          </w:p>
        </w:tc>
        <w:tc>
          <w:tcPr>
            <w:tcW w:w="1594" w:type="dxa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  <w:tc>
          <w:tcPr>
            <w:tcW w:w="6358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Adegas com vendas a consumidor final</w:t>
            </w:r>
          </w:p>
        </w:tc>
        <w:tc>
          <w:tcPr>
            <w:tcW w:w="3600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04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Autosserviço</w:t>
            </w:r>
          </w:p>
        </w:tc>
        <w:tc>
          <w:tcPr>
            <w:tcW w:w="159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  <w:tc>
          <w:tcPr>
            <w:tcW w:w="6358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Distribuidores multimarcas com vendas a consumidor final</w:t>
            </w:r>
          </w:p>
        </w:tc>
        <w:tc>
          <w:tcPr>
            <w:tcW w:w="3600" w:type="dxa"/>
            <w:shd w:val="clear" w:color="auto" w:fill="C0C0C0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05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Mercado Tradicional</w:t>
            </w:r>
          </w:p>
        </w:tc>
        <w:tc>
          <w:tcPr>
            <w:tcW w:w="1594" w:type="dxa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02</w:t>
            </w:r>
          </w:p>
        </w:tc>
        <w:tc>
          <w:tcPr>
            <w:tcW w:w="6358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 xml:space="preserve">Supermercados com menos de </w:t>
            </w: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5</w:t>
            </w:r>
            <w:proofErr w:type="gramEnd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 xml:space="preserve"> caixas</w:t>
            </w:r>
          </w:p>
        </w:tc>
        <w:tc>
          <w:tcPr>
            <w:tcW w:w="3600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06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Mercado Tradicional</w:t>
            </w:r>
          </w:p>
        </w:tc>
        <w:tc>
          <w:tcPr>
            <w:tcW w:w="159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02</w:t>
            </w:r>
          </w:p>
        </w:tc>
        <w:tc>
          <w:tcPr>
            <w:tcW w:w="6358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Minimercados</w:t>
            </w:r>
          </w:p>
        </w:tc>
        <w:tc>
          <w:tcPr>
            <w:tcW w:w="3600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07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Mercado Tradicional</w:t>
            </w:r>
          </w:p>
        </w:tc>
        <w:tc>
          <w:tcPr>
            <w:tcW w:w="1594" w:type="dxa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02</w:t>
            </w:r>
          </w:p>
        </w:tc>
        <w:tc>
          <w:tcPr>
            <w:tcW w:w="6358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Mercearias</w:t>
            </w:r>
          </w:p>
        </w:tc>
        <w:tc>
          <w:tcPr>
            <w:tcW w:w="3600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08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Mercado Frio</w:t>
            </w:r>
          </w:p>
        </w:tc>
        <w:tc>
          <w:tcPr>
            <w:tcW w:w="159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  <w:tc>
          <w:tcPr>
            <w:tcW w:w="6358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Bares</w:t>
            </w:r>
          </w:p>
        </w:tc>
        <w:tc>
          <w:tcPr>
            <w:tcW w:w="3600" w:type="dxa"/>
            <w:shd w:val="clear" w:color="auto" w:fill="C0C0C0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09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Mercado Frio</w:t>
            </w:r>
          </w:p>
        </w:tc>
        <w:tc>
          <w:tcPr>
            <w:tcW w:w="1594" w:type="dxa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  <w:tc>
          <w:tcPr>
            <w:tcW w:w="6358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Restaurantes</w:t>
            </w:r>
          </w:p>
        </w:tc>
        <w:tc>
          <w:tcPr>
            <w:tcW w:w="3600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10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Mercado Frio</w:t>
            </w:r>
          </w:p>
        </w:tc>
        <w:tc>
          <w:tcPr>
            <w:tcW w:w="159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  <w:tc>
          <w:tcPr>
            <w:tcW w:w="6358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Padarias</w:t>
            </w:r>
          </w:p>
        </w:tc>
        <w:tc>
          <w:tcPr>
            <w:tcW w:w="3600" w:type="dxa"/>
            <w:shd w:val="clear" w:color="auto" w:fill="C0C0C0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11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Mercado Frio</w:t>
            </w:r>
          </w:p>
        </w:tc>
        <w:tc>
          <w:tcPr>
            <w:tcW w:w="1594" w:type="dxa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  <w:tc>
          <w:tcPr>
            <w:tcW w:w="6358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Lojas de Conveniência</w:t>
            </w:r>
          </w:p>
        </w:tc>
        <w:tc>
          <w:tcPr>
            <w:tcW w:w="3600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12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Mercado Frio</w:t>
            </w:r>
          </w:p>
        </w:tc>
        <w:tc>
          <w:tcPr>
            <w:tcW w:w="159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  <w:tc>
          <w:tcPr>
            <w:tcW w:w="6358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Casa Noturna</w:t>
            </w:r>
          </w:p>
        </w:tc>
        <w:tc>
          <w:tcPr>
            <w:tcW w:w="3600" w:type="dxa"/>
            <w:shd w:val="clear" w:color="auto" w:fill="C0C0C0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13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Mercado Frio</w:t>
            </w:r>
          </w:p>
        </w:tc>
        <w:tc>
          <w:tcPr>
            <w:tcW w:w="1594" w:type="dxa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  <w:tc>
          <w:tcPr>
            <w:tcW w:w="6358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Hotel</w:t>
            </w:r>
          </w:p>
        </w:tc>
        <w:tc>
          <w:tcPr>
            <w:tcW w:w="3600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14</w:t>
            </w:r>
          </w:p>
        </w:tc>
      </w:tr>
      <w:tr w:rsidR="00F40C08" w:rsidRPr="00664080" w:rsidTr="00167D2D">
        <w:trPr>
          <w:trHeight w:val="283"/>
        </w:trPr>
        <w:tc>
          <w:tcPr>
            <w:tcW w:w="262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Mercado Frio</w:t>
            </w:r>
          </w:p>
        </w:tc>
        <w:tc>
          <w:tcPr>
            <w:tcW w:w="1594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  <w:tc>
          <w:tcPr>
            <w:tcW w:w="6358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Lanchonetes</w:t>
            </w:r>
          </w:p>
        </w:tc>
        <w:tc>
          <w:tcPr>
            <w:tcW w:w="3600" w:type="dxa"/>
            <w:shd w:val="clear" w:color="auto" w:fill="C0C0C0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15</w:t>
            </w:r>
          </w:p>
        </w:tc>
      </w:tr>
    </w:tbl>
    <w:p w:rsidR="00F40C08" w:rsidRPr="00664080" w:rsidRDefault="00F40C08" w:rsidP="00F40C08">
      <w:pPr>
        <w:spacing w:before="120" w:after="240"/>
        <w:rPr>
          <w:rFonts w:ascii="Arial" w:hAnsi="Arial" w:cs="Arial"/>
          <w:b/>
          <w:bCs/>
          <w:sz w:val="14"/>
          <w:szCs w:val="14"/>
          <w:u w:val="single"/>
        </w:rPr>
      </w:pPr>
      <w:r w:rsidRPr="00664080">
        <w:rPr>
          <w:rFonts w:ascii="Arial" w:hAnsi="Arial" w:cs="Arial"/>
          <w:b/>
          <w:bCs/>
          <w:sz w:val="14"/>
          <w:szCs w:val="14"/>
          <w:u w:val="single"/>
        </w:rPr>
        <w:t>Formato dos campos</w:t>
      </w:r>
    </w:p>
    <w:p w:rsidR="00F40C08" w:rsidRPr="00664080" w:rsidRDefault="00F40C08" w:rsidP="00F40C08">
      <w:pPr>
        <w:tabs>
          <w:tab w:val="left" w:pos="1560"/>
        </w:tabs>
        <w:spacing w:before="120" w:after="240"/>
        <w:jc w:val="both"/>
        <w:rPr>
          <w:rFonts w:ascii="Arial" w:hAnsi="Arial" w:cs="Arial"/>
          <w:b/>
          <w:bCs/>
          <w:sz w:val="14"/>
          <w:szCs w:val="14"/>
        </w:rPr>
      </w:pPr>
      <w:r w:rsidRPr="00664080">
        <w:rPr>
          <w:rFonts w:ascii="Arial" w:hAnsi="Arial" w:cs="Arial"/>
          <w:b/>
          <w:bCs/>
          <w:sz w:val="14"/>
          <w:szCs w:val="14"/>
        </w:rPr>
        <w:t xml:space="preserve">Numérico:        </w:t>
      </w:r>
      <w:r w:rsidRPr="00664080">
        <w:rPr>
          <w:rFonts w:ascii="Arial" w:hAnsi="Arial" w:cs="Arial"/>
          <w:bCs/>
          <w:sz w:val="14"/>
          <w:szCs w:val="14"/>
        </w:rPr>
        <w:t>Sem sinal, não compactado, alinhado à direita, suprimidos a vírgula, pontos ou hífen, se houver. Na ausência de informação, os campos deverão ser preenchidos com zeros.</w:t>
      </w:r>
    </w:p>
    <w:p w:rsidR="00F40C08" w:rsidRPr="00664080" w:rsidRDefault="00F40C08" w:rsidP="00F40C08">
      <w:pPr>
        <w:tabs>
          <w:tab w:val="left" w:pos="1560"/>
        </w:tabs>
        <w:spacing w:before="120" w:after="240"/>
        <w:jc w:val="both"/>
        <w:rPr>
          <w:rFonts w:ascii="Arial" w:hAnsi="Arial" w:cs="Arial"/>
          <w:bCs/>
          <w:sz w:val="14"/>
          <w:szCs w:val="14"/>
        </w:rPr>
      </w:pPr>
      <w:r w:rsidRPr="00664080">
        <w:rPr>
          <w:rFonts w:ascii="Arial" w:hAnsi="Arial" w:cs="Arial"/>
          <w:b/>
          <w:bCs/>
          <w:sz w:val="14"/>
          <w:szCs w:val="14"/>
        </w:rPr>
        <w:t>Alfanumérico:</w:t>
      </w:r>
      <w:proofErr w:type="gramStart"/>
      <w:r w:rsidRPr="00664080">
        <w:rPr>
          <w:rFonts w:ascii="Arial" w:hAnsi="Arial" w:cs="Arial"/>
          <w:b/>
          <w:bCs/>
          <w:sz w:val="14"/>
          <w:szCs w:val="14"/>
        </w:rPr>
        <w:t xml:space="preserve">  </w:t>
      </w:r>
      <w:proofErr w:type="gramEnd"/>
      <w:r w:rsidRPr="00664080">
        <w:rPr>
          <w:rFonts w:ascii="Arial" w:hAnsi="Arial" w:cs="Arial"/>
          <w:bCs/>
          <w:sz w:val="14"/>
          <w:szCs w:val="14"/>
        </w:rPr>
        <w:t xml:space="preserve">Alinhado à esquerda, com as posições não significativas em branco. Na ausência de informação, os campos deverão ser preenchidos com brancos. </w:t>
      </w:r>
    </w:p>
    <w:p w:rsidR="00F40C08" w:rsidRPr="00664080" w:rsidRDefault="00F40C08" w:rsidP="00F40C08">
      <w:pPr>
        <w:tabs>
          <w:tab w:val="left" w:pos="1560"/>
        </w:tabs>
        <w:spacing w:before="120" w:after="240"/>
        <w:jc w:val="both"/>
        <w:rPr>
          <w:rFonts w:ascii="Arial" w:hAnsi="Arial" w:cs="Arial"/>
          <w:bCs/>
          <w:sz w:val="14"/>
          <w:szCs w:val="14"/>
        </w:rPr>
      </w:pPr>
      <w:r w:rsidRPr="00664080">
        <w:rPr>
          <w:rFonts w:ascii="Arial" w:hAnsi="Arial" w:cs="Arial"/>
          <w:b/>
          <w:bCs/>
          <w:sz w:val="14"/>
          <w:szCs w:val="14"/>
          <w:u w:val="single"/>
        </w:rPr>
        <w:t>Observação</w:t>
      </w:r>
      <w:r w:rsidRPr="00664080">
        <w:rPr>
          <w:rFonts w:ascii="Arial" w:hAnsi="Arial" w:cs="Arial"/>
          <w:bCs/>
          <w:sz w:val="14"/>
          <w:szCs w:val="14"/>
        </w:rPr>
        <w:t>:</w:t>
      </w:r>
      <w:proofErr w:type="gramStart"/>
      <w:r w:rsidRPr="00664080">
        <w:rPr>
          <w:rFonts w:ascii="Arial" w:hAnsi="Arial" w:cs="Arial"/>
          <w:bCs/>
          <w:sz w:val="14"/>
          <w:szCs w:val="14"/>
        </w:rPr>
        <w:t xml:space="preserve">    </w:t>
      </w:r>
      <w:proofErr w:type="gramEnd"/>
      <w:r w:rsidRPr="00664080">
        <w:rPr>
          <w:rFonts w:ascii="Arial" w:hAnsi="Arial" w:cs="Arial"/>
          <w:bCs/>
          <w:sz w:val="14"/>
          <w:szCs w:val="14"/>
        </w:rPr>
        <w:t>O contribuinte tem a opção de encaminhar as informações em planilha Excel, separando os campos por células.</w:t>
      </w:r>
    </w:p>
    <w:p w:rsidR="004208F5" w:rsidRDefault="004208F5" w:rsidP="00F40C08">
      <w:pPr>
        <w:spacing w:before="120" w:after="240"/>
        <w:jc w:val="center"/>
        <w:rPr>
          <w:rFonts w:ascii="Arial" w:hAnsi="Arial" w:cs="Arial"/>
          <w:b/>
          <w:bCs/>
          <w:sz w:val="14"/>
          <w:szCs w:val="14"/>
        </w:rPr>
      </w:pPr>
    </w:p>
    <w:p w:rsidR="00F40C08" w:rsidRPr="00664080" w:rsidRDefault="00F40C08" w:rsidP="00F40C08">
      <w:pPr>
        <w:spacing w:before="120" w:after="240"/>
        <w:jc w:val="center"/>
        <w:rPr>
          <w:rFonts w:ascii="Arial" w:hAnsi="Arial" w:cs="Arial"/>
          <w:b/>
          <w:bCs/>
          <w:sz w:val="14"/>
          <w:szCs w:val="14"/>
        </w:rPr>
      </w:pPr>
      <w:r w:rsidRPr="00664080">
        <w:rPr>
          <w:rFonts w:ascii="Arial" w:hAnsi="Arial" w:cs="Arial"/>
          <w:b/>
          <w:bCs/>
          <w:sz w:val="14"/>
          <w:szCs w:val="14"/>
        </w:rPr>
        <w:t>ANEXO II</w:t>
      </w:r>
    </w:p>
    <w:p w:rsidR="00F40C08" w:rsidRPr="00664080" w:rsidRDefault="00F40C08" w:rsidP="00F40C08">
      <w:pPr>
        <w:spacing w:before="120" w:after="240"/>
        <w:jc w:val="center"/>
        <w:rPr>
          <w:rFonts w:ascii="Arial" w:hAnsi="Arial" w:cs="Arial"/>
          <w:b/>
          <w:bCs/>
          <w:sz w:val="14"/>
          <w:szCs w:val="14"/>
        </w:rPr>
      </w:pPr>
      <w:r w:rsidRPr="00664080">
        <w:rPr>
          <w:rFonts w:ascii="Arial" w:hAnsi="Arial" w:cs="Arial"/>
          <w:b/>
          <w:bCs/>
          <w:sz w:val="14"/>
          <w:szCs w:val="14"/>
        </w:rPr>
        <w:t>LEIAUTE DO REGISTRO REFERIDO NO INCISO II DO ARTIGO 3º DESTA RESOLUÇÃO</w:t>
      </w:r>
    </w:p>
    <w:tbl>
      <w:tblPr>
        <w:tblW w:w="14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42"/>
        <w:gridCol w:w="3687"/>
        <w:gridCol w:w="3169"/>
        <w:gridCol w:w="1512"/>
        <w:gridCol w:w="2095"/>
        <w:gridCol w:w="1285"/>
        <w:gridCol w:w="1285"/>
      </w:tblGrid>
      <w:tr w:rsidR="00F40C08" w:rsidRPr="00664080" w:rsidTr="00167D2D">
        <w:trPr>
          <w:trHeight w:val="537"/>
        </w:trPr>
        <w:tc>
          <w:tcPr>
            <w:tcW w:w="85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Campo</w:t>
            </w:r>
          </w:p>
        </w:tc>
        <w:tc>
          <w:tcPr>
            <w:tcW w:w="2766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Conteúdo</w:t>
            </w:r>
          </w:p>
        </w:tc>
        <w:tc>
          <w:tcPr>
            <w:tcW w:w="237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Descrição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Tamanho</w:t>
            </w:r>
          </w:p>
        </w:tc>
        <w:tc>
          <w:tcPr>
            <w:tcW w:w="1572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Formato</w:t>
            </w:r>
          </w:p>
        </w:tc>
        <w:tc>
          <w:tcPr>
            <w:tcW w:w="96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Posição inicial</w:t>
            </w:r>
          </w:p>
        </w:tc>
        <w:tc>
          <w:tcPr>
            <w:tcW w:w="96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Posição final</w:t>
            </w:r>
          </w:p>
        </w:tc>
      </w:tr>
      <w:tr w:rsidR="00F40C08" w:rsidRPr="00664080" w:rsidTr="00167D2D">
        <w:trPr>
          <w:trHeight w:val="537"/>
        </w:trPr>
        <w:tc>
          <w:tcPr>
            <w:tcW w:w="85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01</w:t>
            </w:r>
          </w:p>
        </w:tc>
        <w:tc>
          <w:tcPr>
            <w:tcW w:w="2766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Raiz CNPJ - Substituto</w:t>
            </w:r>
          </w:p>
        </w:tc>
        <w:tc>
          <w:tcPr>
            <w:tcW w:w="237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Raiz da inscrição do substituto no CNPJ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8</w:t>
            </w:r>
            <w:proofErr w:type="gramEnd"/>
          </w:p>
        </w:tc>
        <w:tc>
          <w:tcPr>
            <w:tcW w:w="1572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96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</w:t>
            </w:r>
            <w:proofErr w:type="gramEnd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 xml:space="preserve"> </w:t>
            </w:r>
          </w:p>
        </w:tc>
        <w:tc>
          <w:tcPr>
            <w:tcW w:w="96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8</w:t>
            </w:r>
            <w:proofErr w:type="gramEnd"/>
          </w:p>
        </w:tc>
      </w:tr>
      <w:tr w:rsidR="00F40C08" w:rsidRPr="00664080" w:rsidTr="00167D2D">
        <w:trPr>
          <w:trHeight w:val="537"/>
        </w:trPr>
        <w:tc>
          <w:tcPr>
            <w:tcW w:w="85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02</w:t>
            </w:r>
          </w:p>
        </w:tc>
        <w:tc>
          <w:tcPr>
            <w:tcW w:w="2766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Razão Social</w:t>
            </w:r>
          </w:p>
        </w:tc>
        <w:tc>
          <w:tcPr>
            <w:tcW w:w="237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Razão social do substituto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30</w:t>
            </w:r>
          </w:p>
        </w:tc>
        <w:tc>
          <w:tcPr>
            <w:tcW w:w="1572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Alfanumérico</w:t>
            </w:r>
          </w:p>
        </w:tc>
        <w:tc>
          <w:tcPr>
            <w:tcW w:w="96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9</w:t>
            </w:r>
            <w:proofErr w:type="gramEnd"/>
          </w:p>
        </w:tc>
        <w:tc>
          <w:tcPr>
            <w:tcW w:w="96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38</w:t>
            </w:r>
          </w:p>
        </w:tc>
      </w:tr>
      <w:tr w:rsidR="00F40C08" w:rsidRPr="00664080" w:rsidTr="00167D2D">
        <w:trPr>
          <w:trHeight w:val="537"/>
        </w:trPr>
        <w:tc>
          <w:tcPr>
            <w:tcW w:w="85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03</w:t>
            </w:r>
          </w:p>
        </w:tc>
        <w:tc>
          <w:tcPr>
            <w:tcW w:w="2766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Marca Comercial</w:t>
            </w:r>
          </w:p>
        </w:tc>
        <w:tc>
          <w:tcPr>
            <w:tcW w:w="237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 xml:space="preserve">Nome da marca do produto, inclusive </w:t>
            </w: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sabor</w:t>
            </w:r>
            <w:proofErr w:type="gramEnd"/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20</w:t>
            </w:r>
          </w:p>
        </w:tc>
        <w:tc>
          <w:tcPr>
            <w:tcW w:w="1572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Alfanumérico</w:t>
            </w:r>
          </w:p>
        </w:tc>
        <w:tc>
          <w:tcPr>
            <w:tcW w:w="96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39</w:t>
            </w:r>
          </w:p>
        </w:tc>
        <w:tc>
          <w:tcPr>
            <w:tcW w:w="96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58</w:t>
            </w:r>
          </w:p>
        </w:tc>
      </w:tr>
      <w:tr w:rsidR="00F40C08" w:rsidRPr="00664080" w:rsidTr="00167D2D">
        <w:trPr>
          <w:trHeight w:val="537"/>
        </w:trPr>
        <w:tc>
          <w:tcPr>
            <w:tcW w:w="85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04</w:t>
            </w:r>
          </w:p>
        </w:tc>
        <w:tc>
          <w:tcPr>
            <w:tcW w:w="2766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Produto</w:t>
            </w:r>
          </w:p>
        </w:tc>
        <w:tc>
          <w:tcPr>
            <w:tcW w:w="237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i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 xml:space="preserve">(Nota </w:t>
            </w:r>
            <w:proofErr w:type="gramStart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1</w:t>
            </w:r>
            <w:proofErr w:type="gramEnd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)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</w:t>
            </w:r>
            <w:proofErr w:type="gramEnd"/>
          </w:p>
        </w:tc>
        <w:tc>
          <w:tcPr>
            <w:tcW w:w="1572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96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59</w:t>
            </w:r>
          </w:p>
        </w:tc>
        <w:tc>
          <w:tcPr>
            <w:tcW w:w="96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60</w:t>
            </w:r>
          </w:p>
        </w:tc>
      </w:tr>
      <w:tr w:rsidR="00F40C08" w:rsidRPr="00664080" w:rsidTr="00167D2D">
        <w:trPr>
          <w:trHeight w:val="537"/>
        </w:trPr>
        <w:tc>
          <w:tcPr>
            <w:tcW w:w="85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05</w:t>
            </w:r>
          </w:p>
        </w:tc>
        <w:tc>
          <w:tcPr>
            <w:tcW w:w="2766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Tipo</w:t>
            </w:r>
          </w:p>
        </w:tc>
        <w:tc>
          <w:tcPr>
            <w:tcW w:w="237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i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 xml:space="preserve">(Nota </w:t>
            </w:r>
            <w:proofErr w:type="gramStart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2</w:t>
            </w:r>
            <w:proofErr w:type="gramEnd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)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</w:t>
            </w:r>
            <w:proofErr w:type="gramEnd"/>
          </w:p>
        </w:tc>
        <w:tc>
          <w:tcPr>
            <w:tcW w:w="1572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96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61</w:t>
            </w:r>
          </w:p>
        </w:tc>
        <w:tc>
          <w:tcPr>
            <w:tcW w:w="96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62</w:t>
            </w:r>
          </w:p>
        </w:tc>
      </w:tr>
      <w:tr w:rsidR="00F40C08" w:rsidRPr="00664080" w:rsidTr="00167D2D">
        <w:trPr>
          <w:trHeight w:val="537"/>
        </w:trPr>
        <w:tc>
          <w:tcPr>
            <w:tcW w:w="85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06</w:t>
            </w:r>
          </w:p>
        </w:tc>
        <w:tc>
          <w:tcPr>
            <w:tcW w:w="2766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Embalagem</w:t>
            </w:r>
          </w:p>
        </w:tc>
        <w:tc>
          <w:tcPr>
            <w:tcW w:w="237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i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 xml:space="preserve">(Nota </w:t>
            </w:r>
            <w:proofErr w:type="gramStart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3</w:t>
            </w:r>
            <w:proofErr w:type="gramEnd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)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</w:t>
            </w:r>
            <w:proofErr w:type="gramEnd"/>
          </w:p>
        </w:tc>
        <w:tc>
          <w:tcPr>
            <w:tcW w:w="1572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96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63</w:t>
            </w:r>
          </w:p>
        </w:tc>
        <w:tc>
          <w:tcPr>
            <w:tcW w:w="96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64</w:t>
            </w:r>
          </w:p>
        </w:tc>
      </w:tr>
      <w:tr w:rsidR="00F40C08" w:rsidRPr="00664080" w:rsidTr="00167D2D">
        <w:trPr>
          <w:trHeight w:val="537"/>
        </w:trPr>
        <w:tc>
          <w:tcPr>
            <w:tcW w:w="85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07</w:t>
            </w:r>
          </w:p>
        </w:tc>
        <w:tc>
          <w:tcPr>
            <w:tcW w:w="2766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Descartável-Não descartável</w:t>
            </w:r>
          </w:p>
        </w:tc>
        <w:tc>
          <w:tcPr>
            <w:tcW w:w="237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i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 xml:space="preserve">(Nota </w:t>
            </w:r>
            <w:proofErr w:type="gramStart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4</w:t>
            </w:r>
            <w:proofErr w:type="gramEnd"/>
            <w:r w:rsidRPr="00664080">
              <w:rPr>
                <w:rFonts w:ascii="Arial" w:hAnsi="Arial" w:cs="Arial"/>
                <w:i/>
                <w:sz w:val="14"/>
                <w:szCs w:val="14"/>
                <w:lang w:eastAsia="pt-BR"/>
              </w:rPr>
              <w:t>)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2</w:t>
            </w:r>
            <w:proofErr w:type="gramEnd"/>
          </w:p>
        </w:tc>
        <w:tc>
          <w:tcPr>
            <w:tcW w:w="1572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96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65</w:t>
            </w:r>
          </w:p>
        </w:tc>
        <w:tc>
          <w:tcPr>
            <w:tcW w:w="96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66</w:t>
            </w:r>
          </w:p>
        </w:tc>
      </w:tr>
      <w:tr w:rsidR="00F40C08" w:rsidRPr="00664080" w:rsidTr="00167D2D">
        <w:trPr>
          <w:trHeight w:val="537"/>
        </w:trPr>
        <w:tc>
          <w:tcPr>
            <w:tcW w:w="85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08</w:t>
            </w:r>
          </w:p>
        </w:tc>
        <w:tc>
          <w:tcPr>
            <w:tcW w:w="2766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Volume (ml)</w:t>
            </w:r>
          </w:p>
        </w:tc>
        <w:tc>
          <w:tcPr>
            <w:tcW w:w="2377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Volume da embalagem em mililitros</w:t>
            </w:r>
          </w:p>
        </w:tc>
        <w:tc>
          <w:tcPr>
            <w:tcW w:w="11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proofErr w:type="gramStart"/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5</w:t>
            </w:r>
            <w:proofErr w:type="gramEnd"/>
          </w:p>
        </w:tc>
        <w:tc>
          <w:tcPr>
            <w:tcW w:w="1572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96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67</w:t>
            </w:r>
          </w:p>
        </w:tc>
        <w:tc>
          <w:tcPr>
            <w:tcW w:w="96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71</w:t>
            </w:r>
          </w:p>
        </w:tc>
      </w:tr>
      <w:tr w:rsidR="00F40C08" w:rsidRPr="00664080" w:rsidTr="00167D2D">
        <w:trPr>
          <w:trHeight w:val="538"/>
        </w:trPr>
        <w:tc>
          <w:tcPr>
            <w:tcW w:w="85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09</w:t>
            </w:r>
          </w:p>
        </w:tc>
        <w:tc>
          <w:tcPr>
            <w:tcW w:w="2766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GTIN</w:t>
            </w:r>
          </w:p>
        </w:tc>
        <w:tc>
          <w:tcPr>
            <w:tcW w:w="2377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Código de barras da unidade tributável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13</w:t>
            </w:r>
          </w:p>
        </w:tc>
        <w:tc>
          <w:tcPr>
            <w:tcW w:w="1572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Numérico</w:t>
            </w:r>
          </w:p>
        </w:tc>
        <w:tc>
          <w:tcPr>
            <w:tcW w:w="96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72</w:t>
            </w:r>
          </w:p>
        </w:tc>
        <w:tc>
          <w:tcPr>
            <w:tcW w:w="96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85</w:t>
            </w:r>
          </w:p>
        </w:tc>
      </w:tr>
    </w:tbl>
    <w:p w:rsidR="00F40C08" w:rsidRPr="00664080" w:rsidRDefault="00F40C08" w:rsidP="00F40C08">
      <w:pPr>
        <w:tabs>
          <w:tab w:val="left" w:pos="993"/>
        </w:tabs>
        <w:spacing w:before="120" w:after="240"/>
        <w:jc w:val="both"/>
        <w:rPr>
          <w:rFonts w:ascii="Arial" w:hAnsi="Arial" w:cs="Arial"/>
          <w:bCs/>
          <w:sz w:val="14"/>
          <w:szCs w:val="14"/>
        </w:rPr>
      </w:pPr>
      <w:r w:rsidRPr="00664080">
        <w:rPr>
          <w:rFonts w:ascii="Arial" w:hAnsi="Arial" w:cs="Arial"/>
          <w:bCs/>
          <w:i/>
          <w:sz w:val="14"/>
          <w:szCs w:val="14"/>
        </w:rPr>
        <w:t xml:space="preserve">Nota </w:t>
      </w:r>
      <w:proofErr w:type="gramStart"/>
      <w:r w:rsidRPr="00664080">
        <w:rPr>
          <w:rFonts w:ascii="Arial" w:hAnsi="Arial" w:cs="Arial"/>
          <w:bCs/>
          <w:i/>
          <w:sz w:val="14"/>
          <w:szCs w:val="14"/>
        </w:rPr>
        <w:t>1</w:t>
      </w:r>
      <w:proofErr w:type="gramEnd"/>
      <w:r w:rsidRPr="00664080">
        <w:rPr>
          <w:rFonts w:ascii="Arial" w:hAnsi="Arial" w:cs="Arial"/>
          <w:bCs/>
          <w:sz w:val="14"/>
          <w:szCs w:val="14"/>
        </w:rPr>
        <w:t>:   Para cada produto, deve-se preencher o campo com o seu respectivo código</w:t>
      </w:r>
    </w:p>
    <w:tbl>
      <w:tblPr>
        <w:tblW w:w="6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1"/>
        <w:gridCol w:w="2733"/>
      </w:tblGrid>
      <w:tr w:rsidR="00F40C08" w:rsidRPr="00664080" w:rsidTr="00167D2D">
        <w:trPr>
          <w:trHeight w:val="283"/>
        </w:trPr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Produto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Código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Cerveja</w:t>
            </w:r>
          </w:p>
        </w:tc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Chope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02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Refrigerante</w:t>
            </w:r>
          </w:p>
        </w:tc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Água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04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Isotônico</w:t>
            </w:r>
          </w:p>
        </w:tc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05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Energético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06</w:t>
            </w:r>
          </w:p>
        </w:tc>
      </w:tr>
    </w:tbl>
    <w:p w:rsidR="00F40C08" w:rsidRPr="00664080" w:rsidRDefault="00F40C08" w:rsidP="00F40C08">
      <w:pPr>
        <w:spacing w:before="120" w:after="240"/>
        <w:rPr>
          <w:rFonts w:ascii="Arial" w:hAnsi="Arial" w:cs="Arial"/>
          <w:bCs/>
          <w:i/>
          <w:sz w:val="14"/>
          <w:szCs w:val="14"/>
        </w:rPr>
      </w:pPr>
    </w:p>
    <w:p w:rsidR="00F40C08" w:rsidRPr="00664080" w:rsidRDefault="00F40C08" w:rsidP="00F40C08">
      <w:pPr>
        <w:tabs>
          <w:tab w:val="left" w:pos="993"/>
        </w:tabs>
        <w:spacing w:before="120" w:after="240"/>
        <w:jc w:val="both"/>
        <w:rPr>
          <w:rFonts w:ascii="Arial" w:hAnsi="Arial" w:cs="Arial"/>
          <w:bCs/>
          <w:i/>
          <w:sz w:val="14"/>
          <w:szCs w:val="14"/>
        </w:rPr>
      </w:pPr>
      <w:r w:rsidRPr="00664080">
        <w:rPr>
          <w:rFonts w:ascii="Arial" w:hAnsi="Arial" w:cs="Arial"/>
          <w:bCs/>
          <w:i/>
          <w:sz w:val="14"/>
          <w:szCs w:val="14"/>
        </w:rPr>
        <w:t xml:space="preserve">Nota </w:t>
      </w:r>
      <w:proofErr w:type="gramStart"/>
      <w:r w:rsidRPr="00664080">
        <w:rPr>
          <w:rFonts w:ascii="Arial" w:hAnsi="Arial" w:cs="Arial"/>
          <w:bCs/>
          <w:i/>
          <w:sz w:val="14"/>
          <w:szCs w:val="14"/>
        </w:rPr>
        <w:t>2</w:t>
      </w:r>
      <w:proofErr w:type="gramEnd"/>
      <w:r w:rsidRPr="00664080">
        <w:rPr>
          <w:rFonts w:ascii="Arial" w:hAnsi="Arial" w:cs="Arial"/>
          <w:bCs/>
          <w:i/>
          <w:sz w:val="14"/>
          <w:szCs w:val="14"/>
        </w:rPr>
        <w:t>:   Para cada tipo, deve-se preencher o campo com o seu respectivo código</w:t>
      </w:r>
    </w:p>
    <w:tbl>
      <w:tblPr>
        <w:tblW w:w="6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1"/>
        <w:gridCol w:w="1309"/>
        <w:gridCol w:w="1534"/>
      </w:tblGrid>
      <w:tr w:rsidR="00F40C08" w:rsidRPr="00664080" w:rsidTr="00E745EC">
        <w:trPr>
          <w:trHeight w:val="283"/>
        </w:trPr>
        <w:tc>
          <w:tcPr>
            <w:tcW w:w="4077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Produto</w:t>
            </w:r>
          </w:p>
        </w:tc>
        <w:tc>
          <w:tcPr>
            <w:tcW w:w="1309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Tipo</w:t>
            </w:r>
          </w:p>
        </w:tc>
        <w:tc>
          <w:tcPr>
            <w:tcW w:w="15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Código</w:t>
            </w:r>
          </w:p>
        </w:tc>
      </w:tr>
      <w:tr w:rsidR="00F40C08" w:rsidRPr="00664080" w:rsidTr="00E745EC">
        <w:trPr>
          <w:trHeight w:val="283"/>
        </w:trPr>
        <w:tc>
          <w:tcPr>
            <w:tcW w:w="4077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Cerveja/Chope</w:t>
            </w:r>
          </w:p>
        </w:tc>
        <w:tc>
          <w:tcPr>
            <w:tcW w:w="1309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Com Álcool</w:t>
            </w:r>
          </w:p>
        </w:tc>
        <w:tc>
          <w:tcPr>
            <w:tcW w:w="15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</w:tr>
      <w:tr w:rsidR="00F40C08" w:rsidRPr="00664080" w:rsidTr="00E745EC">
        <w:trPr>
          <w:trHeight w:val="283"/>
        </w:trPr>
        <w:tc>
          <w:tcPr>
            <w:tcW w:w="4077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Cerveja/Chope</w:t>
            </w:r>
          </w:p>
        </w:tc>
        <w:tc>
          <w:tcPr>
            <w:tcW w:w="1309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Sem Álcool</w:t>
            </w:r>
          </w:p>
        </w:tc>
        <w:tc>
          <w:tcPr>
            <w:tcW w:w="15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02</w:t>
            </w:r>
          </w:p>
        </w:tc>
      </w:tr>
      <w:tr w:rsidR="00F40C08" w:rsidRPr="00664080" w:rsidTr="00E745EC">
        <w:trPr>
          <w:trHeight w:val="283"/>
        </w:trPr>
        <w:tc>
          <w:tcPr>
            <w:tcW w:w="4077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Refrigerante</w:t>
            </w:r>
          </w:p>
        </w:tc>
        <w:tc>
          <w:tcPr>
            <w:tcW w:w="1309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Normal</w:t>
            </w:r>
          </w:p>
        </w:tc>
        <w:tc>
          <w:tcPr>
            <w:tcW w:w="15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</w:tr>
      <w:tr w:rsidR="00F40C08" w:rsidRPr="00664080" w:rsidTr="00E745EC">
        <w:trPr>
          <w:trHeight w:val="283"/>
        </w:trPr>
        <w:tc>
          <w:tcPr>
            <w:tcW w:w="4077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Refrigerante</w:t>
            </w:r>
          </w:p>
        </w:tc>
        <w:tc>
          <w:tcPr>
            <w:tcW w:w="1309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Light</w:t>
            </w:r>
          </w:p>
        </w:tc>
        <w:tc>
          <w:tcPr>
            <w:tcW w:w="15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04</w:t>
            </w:r>
          </w:p>
        </w:tc>
      </w:tr>
      <w:tr w:rsidR="00F40C08" w:rsidRPr="00664080" w:rsidTr="00E745EC">
        <w:trPr>
          <w:trHeight w:val="283"/>
        </w:trPr>
        <w:tc>
          <w:tcPr>
            <w:tcW w:w="4077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Refrigerante</w:t>
            </w:r>
          </w:p>
        </w:tc>
        <w:tc>
          <w:tcPr>
            <w:tcW w:w="1309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Zero</w:t>
            </w:r>
          </w:p>
        </w:tc>
        <w:tc>
          <w:tcPr>
            <w:tcW w:w="1534" w:type="dxa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05</w:t>
            </w:r>
          </w:p>
        </w:tc>
      </w:tr>
      <w:tr w:rsidR="00F40C08" w:rsidRPr="00664080" w:rsidTr="00E745EC">
        <w:trPr>
          <w:trHeight w:val="283"/>
        </w:trPr>
        <w:tc>
          <w:tcPr>
            <w:tcW w:w="4077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Refrigerante</w:t>
            </w:r>
          </w:p>
        </w:tc>
        <w:tc>
          <w:tcPr>
            <w:tcW w:w="1309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Diet</w:t>
            </w:r>
          </w:p>
        </w:tc>
        <w:tc>
          <w:tcPr>
            <w:tcW w:w="1534" w:type="dxa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06</w:t>
            </w:r>
          </w:p>
        </w:tc>
      </w:tr>
      <w:tr w:rsidR="00F40C08" w:rsidRPr="00664080" w:rsidTr="00E745EC">
        <w:trPr>
          <w:trHeight w:val="283"/>
        </w:trPr>
        <w:tc>
          <w:tcPr>
            <w:tcW w:w="4077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Água</w:t>
            </w:r>
          </w:p>
        </w:tc>
        <w:tc>
          <w:tcPr>
            <w:tcW w:w="1309" w:type="dxa"/>
            <w:shd w:val="clear" w:color="auto" w:fill="C0C0C0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Sem Gás</w:t>
            </w:r>
          </w:p>
        </w:tc>
        <w:tc>
          <w:tcPr>
            <w:tcW w:w="1534" w:type="dxa"/>
            <w:shd w:val="clear" w:color="auto" w:fill="C0C0C0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07</w:t>
            </w:r>
          </w:p>
        </w:tc>
      </w:tr>
      <w:tr w:rsidR="00F40C08" w:rsidRPr="00664080" w:rsidTr="00E745EC">
        <w:trPr>
          <w:trHeight w:val="283"/>
        </w:trPr>
        <w:tc>
          <w:tcPr>
            <w:tcW w:w="4077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Água</w:t>
            </w:r>
          </w:p>
        </w:tc>
        <w:tc>
          <w:tcPr>
            <w:tcW w:w="1309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Com Gás</w:t>
            </w:r>
          </w:p>
        </w:tc>
        <w:tc>
          <w:tcPr>
            <w:tcW w:w="1534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08</w:t>
            </w:r>
          </w:p>
        </w:tc>
      </w:tr>
      <w:tr w:rsidR="00F40C08" w:rsidRPr="00664080" w:rsidTr="00E745EC">
        <w:trPr>
          <w:trHeight w:val="283"/>
        </w:trPr>
        <w:tc>
          <w:tcPr>
            <w:tcW w:w="4077" w:type="dxa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Isotônico</w:t>
            </w:r>
          </w:p>
        </w:tc>
        <w:tc>
          <w:tcPr>
            <w:tcW w:w="1309" w:type="dxa"/>
            <w:shd w:val="clear" w:color="auto" w:fill="C0C0C0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-</w:t>
            </w:r>
          </w:p>
        </w:tc>
        <w:tc>
          <w:tcPr>
            <w:tcW w:w="1534" w:type="dxa"/>
            <w:shd w:val="clear" w:color="auto" w:fill="C0C0C0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00</w:t>
            </w:r>
          </w:p>
        </w:tc>
      </w:tr>
      <w:tr w:rsidR="00F40C08" w:rsidRPr="00664080" w:rsidTr="00E745EC">
        <w:trPr>
          <w:trHeight w:val="283"/>
        </w:trPr>
        <w:tc>
          <w:tcPr>
            <w:tcW w:w="4077" w:type="dxa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Energético</w:t>
            </w:r>
          </w:p>
        </w:tc>
        <w:tc>
          <w:tcPr>
            <w:tcW w:w="1309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-</w:t>
            </w:r>
          </w:p>
        </w:tc>
        <w:tc>
          <w:tcPr>
            <w:tcW w:w="1534" w:type="dxa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00</w:t>
            </w:r>
          </w:p>
        </w:tc>
      </w:tr>
    </w:tbl>
    <w:p w:rsidR="00F40C08" w:rsidRPr="00664080" w:rsidRDefault="00F40C08" w:rsidP="00F40C08">
      <w:pPr>
        <w:tabs>
          <w:tab w:val="left" w:pos="993"/>
        </w:tabs>
        <w:spacing w:before="120" w:after="240"/>
        <w:jc w:val="both"/>
        <w:rPr>
          <w:rFonts w:ascii="Arial" w:hAnsi="Arial" w:cs="Arial"/>
          <w:bCs/>
          <w:i/>
          <w:sz w:val="14"/>
          <w:szCs w:val="14"/>
        </w:rPr>
      </w:pPr>
      <w:r w:rsidRPr="00664080">
        <w:rPr>
          <w:rFonts w:ascii="Arial" w:hAnsi="Arial" w:cs="Arial"/>
          <w:bCs/>
          <w:i/>
          <w:sz w:val="14"/>
          <w:szCs w:val="14"/>
        </w:rPr>
        <w:t xml:space="preserve">Nota </w:t>
      </w:r>
      <w:proofErr w:type="gramStart"/>
      <w:r w:rsidRPr="00664080">
        <w:rPr>
          <w:rFonts w:ascii="Arial" w:hAnsi="Arial" w:cs="Arial"/>
          <w:bCs/>
          <w:i/>
          <w:sz w:val="14"/>
          <w:szCs w:val="14"/>
        </w:rPr>
        <w:t>3</w:t>
      </w:r>
      <w:proofErr w:type="gramEnd"/>
      <w:r w:rsidRPr="00664080">
        <w:rPr>
          <w:rFonts w:ascii="Arial" w:hAnsi="Arial" w:cs="Arial"/>
          <w:bCs/>
          <w:i/>
          <w:sz w:val="14"/>
          <w:szCs w:val="14"/>
        </w:rPr>
        <w:t>:    Para cada Embalagem, deve-se preencher o campo com o seu respectivo código</w:t>
      </w:r>
    </w:p>
    <w:tbl>
      <w:tblPr>
        <w:tblW w:w="6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8"/>
        <w:gridCol w:w="2796"/>
      </w:tblGrid>
      <w:tr w:rsidR="00F40C08" w:rsidRPr="00664080" w:rsidTr="00167D2D">
        <w:trPr>
          <w:trHeight w:val="283"/>
        </w:trPr>
        <w:tc>
          <w:tcPr>
            <w:tcW w:w="0" w:type="auto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Embalagem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Código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Barril</w:t>
            </w:r>
          </w:p>
        </w:tc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Lata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02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Pet</w:t>
            </w:r>
          </w:p>
        </w:tc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03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Vidro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04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Outro</w:t>
            </w:r>
          </w:p>
        </w:tc>
        <w:tc>
          <w:tcPr>
            <w:tcW w:w="0" w:type="auto"/>
            <w:shd w:val="clear" w:color="auto" w:fill="C0C0C0"/>
            <w:noWrap/>
            <w:vAlign w:val="center"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05</w:t>
            </w:r>
          </w:p>
        </w:tc>
      </w:tr>
    </w:tbl>
    <w:p w:rsidR="00F40C08" w:rsidRPr="00664080" w:rsidRDefault="00F40C08" w:rsidP="00F40C08">
      <w:pPr>
        <w:tabs>
          <w:tab w:val="left" w:pos="993"/>
        </w:tabs>
        <w:spacing w:before="120" w:after="240"/>
        <w:jc w:val="both"/>
        <w:rPr>
          <w:rFonts w:ascii="Arial" w:hAnsi="Arial" w:cs="Arial"/>
          <w:bCs/>
          <w:i/>
          <w:sz w:val="14"/>
          <w:szCs w:val="14"/>
        </w:rPr>
      </w:pPr>
      <w:r w:rsidRPr="00664080">
        <w:rPr>
          <w:rFonts w:ascii="Arial" w:hAnsi="Arial" w:cs="Arial"/>
          <w:bCs/>
          <w:i/>
          <w:sz w:val="14"/>
          <w:szCs w:val="14"/>
        </w:rPr>
        <w:t xml:space="preserve">Nota </w:t>
      </w:r>
      <w:proofErr w:type="gramStart"/>
      <w:r w:rsidRPr="00664080">
        <w:rPr>
          <w:rFonts w:ascii="Arial" w:hAnsi="Arial" w:cs="Arial"/>
          <w:bCs/>
          <w:i/>
          <w:sz w:val="14"/>
          <w:szCs w:val="14"/>
        </w:rPr>
        <w:t>4</w:t>
      </w:r>
      <w:proofErr w:type="gramEnd"/>
      <w:r w:rsidRPr="00664080">
        <w:rPr>
          <w:rFonts w:ascii="Arial" w:hAnsi="Arial" w:cs="Arial"/>
          <w:bCs/>
          <w:i/>
          <w:sz w:val="14"/>
          <w:szCs w:val="14"/>
        </w:rPr>
        <w:t>:   Para cada Embalagem, deve-se preencher o campo Descartável-Não Descartável com o seu respectivo código</w:t>
      </w:r>
    </w:p>
    <w:tbl>
      <w:tblPr>
        <w:tblW w:w="6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28"/>
        <w:gridCol w:w="1676"/>
      </w:tblGrid>
      <w:tr w:rsidR="00F40C08" w:rsidRPr="00664080" w:rsidTr="00167D2D">
        <w:trPr>
          <w:trHeight w:val="283"/>
        </w:trPr>
        <w:tc>
          <w:tcPr>
            <w:tcW w:w="0" w:type="auto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Descartável-Não Descartável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Código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shd w:val="clear" w:color="auto" w:fill="C0C0C0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Descartável</w:t>
            </w:r>
          </w:p>
        </w:tc>
        <w:tc>
          <w:tcPr>
            <w:tcW w:w="0" w:type="auto"/>
            <w:shd w:val="clear" w:color="auto" w:fill="C0C0C0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01</w:t>
            </w:r>
          </w:p>
        </w:tc>
      </w:tr>
      <w:tr w:rsidR="00F40C08" w:rsidRPr="00664080" w:rsidTr="00167D2D">
        <w:trPr>
          <w:trHeight w:val="283"/>
        </w:trPr>
        <w:tc>
          <w:tcPr>
            <w:tcW w:w="0" w:type="auto"/>
            <w:vAlign w:val="center"/>
          </w:tcPr>
          <w:p w:rsidR="00F40C08" w:rsidRPr="00664080" w:rsidRDefault="00F40C08" w:rsidP="00167D2D">
            <w:pPr>
              <w:spacing w:before="120" w:after="120"/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b/>
                <w:bCs/>
                <w:sz w:val="14"/>
                <w:szCs w:val="14"/>
                <w:lang w:eastAsia="pt-BR"/>
              </w:rPr>
              <w:t>Não Descartável</w:t>
            </w:r>
          </w:p>
        </w:tc>
        <w:tc>
          <w:tcPr>
            <w:tcW w:w="0" w:type="auto"/>
            <w:noWrap/>
            <w:vAlign w:val="center"/>
            <w:hideMark/>
          </w:tcPr>
          <w:p w:rsidR="00F40C08" w:rsidRPr="00664080" w:rsidRDefault="00F40C08" w:rsidP="00167D2D">
            <w:pPr>
              <w:spacing w:before="120" w:after="120"/>
              <w:jc w:val="center"/>
              <w:rPr>
                <w:rFonts w:ascii="Arial" w:hAnsi="Arial" w:cs="Arial"/>
                <w:sz w:val="14"/>
                <w:szCs w:val="14"/>
                <w:lang w:eastAsia="pt-BR"/>
              </w:rPr>
            </w:pPr>
            <w:r w:rsidRPr="00664080">
              <w:rPr>
                <w:rFonts w:ascii="Arial" w:hAnsi="Arial" w:cs="Arial"/>
                <w:sz w:val="14"/>
                <w:szCs w:val="14"/>
                <w:lang w:eastAsia="pt-BR"/>
              </w:rPr>
              <w:t>02</w:t>
            </w:r>
          </w:p>
        </w:tc>
      </w:tr>
    </w:tbl>
    <w:p w:rsidR="009269F1" w:rsidRDefault="009269F1" w:rsidP="00F40C08">
      <w:pPr>
        <w:spacing w:before="120" w:after="240"/>
        <w:rPr>
          <w:rFonts w:ascii="Arial" w:hAnsi="Arial" w:cs="Arial"/>
          <w:b/>
          <w:bCs/>
          <w:sz w:val="14"/>
          <w:szCs w:val="14"/>
          <w:u w:val="single"/>
        </w:rPr>
      </w:pPr>
    </w:p>
    <w:p w:rsidR="00F40C08" w:rsidRPr="00664080" w:rsidRDefault="00F40C08" w:rsidP="00F40C08">
      <w:pPr>
        <w:spacing w:before="120" w:after="240"/>
        <w:rPr>
          <w:rFonts w:ascii="Arial" w:hAnsi="Arial" w:cs="Arial"/>
          <w:b/>
          <w:bCs/>
          <w:sz w:val="14"/>
          <w:szCs w:val="14"/>
          <w:u w:val="single"/>
        </w:rPr>
      </w:pPr>
      <w:r w:rsidRPr="00664080">
        <w:rPr>
          <w:rFonts w:ascii="Arial" w:hAnsi="Arial" w:cs="Arial"/>
          <w:b/>
          <w:bCs/>
          <w:sz w:val="14"/>
          <w:szCs w:val="14"/>
          <w:u w:val="single"/>
        </w:rPr>
        <w:t>Formato dos campos</w:t>
      </w:r>
    </w:p>
    <w:p w:rsidR="00F40C08" w:rsidRPr="00664080" w:rsidRDefault="00F40C08" w:rsidP="00F40C08">
      <w:pPr>
        <w:tabs>
          <w:tab w:val="left" w:pos="1560"/>
        </w:tabs>
        <w:spacing w:before="120" w:after="240"/>
        <w:jc w:val="both"/>
        <w:rPr>
          <w:rFonts w:ascii="Arial" w:hAnsi="Arial" w:cs="Arial"/>
          <w:b/>
          <w:bCs/>
          <w:sz w:val="14"/>
          <w:szCs w:val="14"/>
        </w:rPr>
      </w:pPr>
      <w:r w:rsidRPr="00664080">
        <w:rPr>
          <w:rFonts w:ascii="Arial" w:hAnsi="Arial" w:cs="Arial"/>
          <w:b/>
          <w:bCs/>
          <w:sz w:val="14"/>
          <w:szCs w:val="14"/>
        </w:rPr>
        <w:t xml:space="preserve">Numérico:          </w:t>
      </w:r>
      <w:r w:rsidRPr="00664080">
        <w:rPr>
          <w:rFonts w:ascii="Arial" w:hAnsi="Arial" w:cs="Arial"/>
          <w:bCs/>
          <w:sz w:val="14"/>
          <w:szCs w:val="14"/>
        </w:rPr>
        <w:t>Sem sinal, não compactado, alinhado à direita, suprimidos a vírgula, pontos ou hífen, se houver. Na ausência de informação, os campos deverão ser preenchidos com zeros.</w:t>
      </w:r>
    </w:p>
    <w:p w:rsidR="00F40C08" w:rsidRPr="00664080" w:rsidRDefault="00F40C08" w:rsidP="00F40C08">
      <w:pPr>
        <w:tabs>
          <w:tab w:val="left" w:pos="1560"/>
        </w:tabs>
        <w:spacing w:before="120" w:after="240"/>
        <w:jc w:val="both"/>
        <w:rPr>
          <w:rFonts w:ascii="Arial" w:hAnsi="Arial" w:cs="Arial"/>
          <w:bCs/>
          <w:sz w:val="14"/>
          <w:szCs w:val="14"/>
        </w:rPr>
      </w:pPr>
      <w:r w:rsidRPr="00664080">
        <w:rPr>
          <w:rFonts w:ascii="Arial" w:hAnsi="Arial" w:cs="Arial"/>
          <w:b/>
          <w:bCs/>
          <w:sz w:val="14"/>
          <w:szCs w:val="14"/>
        </w:rPr>
        <w:t xml:space="preserve">Alfanumérico:       </w:t>
      </w:r>
      <w:r w:rsidRPr="00664080">
        <w:rPr>
          <w:rFonts w:ascii="Arial" w:hAnsi="Arial" w:cs="Arial"/>
          <w:bCs/>
          <w:sz w:val="14"/>
          <w:szCs w:val="14"/>
        </w:rPr>
        <w:t xml:space="preserve">Alinhado à esquerda, com as posições não significativas em branco. Na ausência de informação, os campos deverão ser preenchidos com brancos. </w:t>
      </w:r>
    </w:p>
    <w:p w:rsidR="00F40C08" w:rsidRPr="00664080" w:rsidRDefault="00F40C08" w:rsidP="00F40C08">
      <w:pPr>
        <w:tabs>
          <w:tab w:val="left" w:pos="1560"/>
        </w:tabs>
        <w:spacing w:before="120" w:after="240"/>
        <w:jc w:val="both"/>
        <w:rPr>
          <w:rFonts w:ascii="Arial" w:hAnsi="Arial" w:cs="Arial"/>
          <w:bCs/>
          <w:sz w:val="14"/>
          <w:szCs w:val="14"/>
        </w:rPr>
      </w:pPr>
      <w:r w:rsidRPr="00664080">
        <w:rPr>
          <w:rFonts w:ascii="Arial" w:hAnsi="Arial" w:cs="Arial"/>
          <w:b/>
          <w:bCs/>
          <w:sz w:val="14"/>
          <w:szCs w:val="14"/>
          <w:u w:val="single"/>
        </w:rPr>
        <w:t>Observação</w:t>
      </w:r>
      <w:r w:rsidRPr="00664080">
        <w:rPr>
          <w:rFonts w:ascii="Arial" w:hAnsi="Arial" w:cs="Arial"/>
          <w:bCs/>
          <w:sz w:val="14"/>
          <w:szCs w:val="14"/>
        </w:rPr>
        <w:t>:     O contribuinte tem a opção de encaminhar as informações em planilha Excel, separando os campos por células.</w:t>
      </w:r>
    </w:p>
    <w:sectPr w:rsidR="00F40C08" w:rsidRPr="00664080" w:rsidSect="00330143">
      <w:pgSz w:w="5103" w:h="16443" w:code="9"/>
      <w:pgMar w:top="567" w:right="0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A14"/>
    <w:rsid w:val="00036BDB"/>
    <w:rsid w:val="000441F8"/>
    <w:rsid w:val="00072A2A"/>
    <w:rsid w:val="00074ACE"/>
    <w:rsid w:val="00085EBB"/>
    <w:rsid w:val="0009717B"/>
    <w:rsid w:val="001461A8"/>
    <w:rsid w:val="00167D2D"/>
    <w:rsid w:val="001C5080"/>
    <w:rsid w:val="001E5E9B"/>
    <w:rsid w:val="00231F05"/>
    <w:rsid w:val="002500B0"/>
    <w:rsid w:val="00257D32"/>
    <w:rsid w:val="002629B6"/>
    <w:rsid w:val="00290793"/>
    <w:rsid w:val="002C1A4F"/>
    <w:rsid w:val="002C4305"/>
    <w:rsid w:val="002D3252"/>
    <w:rsid w:val="002F0F07"/>
    <w:rsid w:val="00303660"/>
    <w:rsid w:val="00314340"/>
    <w:rsid w:val="00330143"/>
    <w:rsid w:val="00351E74"/>
    <w:rsid w:val="00360F03"/>
    <w:rsid w:val="00384CF2"/>
    <w:rsid w:val="003903E0"/>
    <w:rsid w:val="003A5321"/>
    <w:rsid w:val="003A6817"/>
    <w:rsid w:val="003D50C2"/>
    <w:rsid w:val="004208F5"/>
    <w:rsid w:val="004521DB"/>
    <w:rsid w:val="00465960"/>
    <w:rsid w:val="00491F5B"/>
    <w:rsid w:val="004C1FE0"/>
    <w:rsid w:val="004C6850"/>
    <w:rsid w:val="004D7A14"/>
    <w:rsid w:val="004F065E"/>
    <w:rsid w:val="004F4CBF"/>
    <w:rsid w:val="00507610"/>
    <w:rsid w:val="00522621"/>
    <w:rsid w:val="00553B2B"/>
    <w:rsid w:val="005735BF"/>
    <w:rsid w:val="005B3DCC"/>
    <w:rsid w:val="005B463F"/>
    <w:rsid w:val="005E5184"/>
    <w:rsid w:val="00602C9A"/>
    <w:rsid w:val="006304CF"/>
    <w:rsid w:val="006318CD"/>
    <w:rsid w:val="00636313"/>
    <w:rsid w:val="00651540"/>
    <w:rsid w:val="00664080"/>
    <w:rsid w:val="006873CA"/>
    <w:rsid w:val="006C58AE"/>
    <w:rsid w:val="007B4F3E"/>
    <w:rsid w:val="007D2961"/>
    <w:rsid w:val="00823469"/>
    <w:rsid w:val="0089567E"/>
    <w:rsid w:val="009269F1"/>
    <w:rsid w:val="0094200E"/>
    <w:rsid w:val="00972206"/>
    <w:rsid w:val="009B60F2"/>
    <w:rsid w:val="009C740E"/>
    <w:rsid w:val="009F070B"/>
    <w:rsid w:val="00A039F0"/>
    <w:rsid w:val="00A55F7A"/>
    <w:rsid w:val="00A56D94"/>
    <w:rsid w:val="00A85163"/>
    <w:rsid w:val="00AA4C8C"/>
    <w:rsid w:val="00AB5A77"/>
    <w:rsid w:val="00AF4626"/>
    <w:rsid w:val="00AF4841"/>
    <w:rsid w:val="00B41442"/>
    <w:rsid w:val="00B4474B"/>
    <w:rsid w:val="00B57025"/>
    <w:rsid w:val="00B650BC"/>
    <w:rsid w:val="00B6738E"/>
    <w:rsid w:val="00B77CD1"/>
    <w:rsid w:val="00B96544"/>
    <w:rsid w:val="00BB023B"/>
    <w:rsid w:val="00BC66AA"/>
    <w:rsid w:val="00BD7179"/>
    <w:rsid w:val="00C23490"/>
    <w:rsid w:val="00C546A0"/>
    <w:rsid w:val="00C909B9"/>
    <w:rsid w:val="00CB5A60"/>
    <w:rsid w:val="00CE362C"/>
    <w:rsid w:val="00CF125C"/>
    <w:rsid w:val="00D00CCA"/>
    <w:rsid w:val="00D03000"/>
    <w:rsid w:val="00D04D68"/>
    <w:rsid w:val="00D104FF"/>
    <w:rsid w:val="00D253C4"/>
    <w:rsid w:val="00D81448"/>
    <w:rsid w:val="00D93D19"/>
    <w:rsid w:val="00DD0C14"/>
    <w:rsid w:val="00DF5DC3"/>
    <w:rsid w:val="00E31A60"/>
    <w:rsid w:val="00E466B6"/>
    <w:rsid w:val="00E745EC"/>
    <w:rsid w:val="00E96F74"/>
    <w:rsid w:val="00EC494E"/>
    <w:rsid w:val="00ED3F7F"/>
    <w:rsid w:val="00EE799F"/>
    <w:rsid w:val="00F04492"/>
    <w:rsid w:val="00F3241A"/>
    <w:rsid w:val="00F40C08"/>
    <w:rsid w:val="00F94A31"/>
    <w:rsid w:val="00FF2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A14"/>
    <w:rPr>
      <w:rFonts w:ascii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4D7A14"/>
    <w:rPr>
      <w:rFonts w:cs="Times New Roman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A14"/>
    <w:rPr>
      <w:rFonts w:ascii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4D7A14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650</Words>
  <Characters>3511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Avelino da Costa Teixeira</dc:creator>
  <cp:lastModifiedBy>Onésimo Manoel Alves</cp:lastModifiedBy>
  <cp:revision>2</cp:revision>
  <dcterms:created xsi:type="dcterms:W3CDTF">2014-12-22T15:49:00Z</dcterms:created>
  <dcterms:modified xsi:type="dcterms:W3CDTF">2014-12-22T15:49:00Z</dcterms:modified>
</cp:coreProperties>
</file>