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CBDA" w14:textId="77777777" w:rsidR="00CA3551" w:rsidRDefault="00CA3551" w:rsidP="00CA3551">
      <w:pPr>
        <w:pStyle w:val="Corpodetexto"/>
        <w:jc w:val="center"/>
        <w:rPr>
          <w:rFonts w:ascii="Arial"/>
          <w:b/>
          <w:sz w:val="20"/>
        </w:rPr>
      </w:pPr>
    </w:p>
    <w:p w14:paraId="09689222" w14:textId="36C13AF1" w:rsidR="00543571" w:rsidRDefault="00CA3551" w:rsidP="00CA3551">
      <w:pPr>
        <w:pStyle w:val="Corpodetex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ANEXO </w:t>
      </w:r>
      <w:r>
        <w:rPr>
          <w:rFonts w:ascii="Arial"/>
          <w:b/>
          <w:sz w:val="20"/>
        </w:rPr>
        <w:t>Ú</w:t>
      </w:r>
      <w:r>
        <w:rPr>
          <w:rFonts w:ascii="Arial"/>
          <w:b/>
          <w:sz w:val="20"/>
        </w:rPr>
        <w:t>NICO DA RESOLU</w:t>
      </w:r>
      <w:r>
        <w:rPr>
          <w:rFonts w:ascii="Arial"/>
          <w:b/>
          <w:sz w:val="20"/>
        </w:rPr>
        <w:t>ÇÃ</w:t>
      </w:r>
      <w:r>
        <w:rPr>
          <w:rFonts w:ascii="Arial"/>
          <w:b/>
          <w:sz w:val="20"/>
        </w:rPr>
        <w:t>O SEFAZ n</w:t>
      </w:r>
      <w:r>
        <w:rPr>
          <w:rFonts w:ascii="Arial"/>
          <w:b/>
          <w:sz w:val="20"/>
        </w:rPr>
        <w:t>º</w:t>
      </w:r>
      <w:r>
        <w:rPr>
          <w:rFonts w:ascii="Arial"/>
          <w:b/>
          <w:sz w:val="20"/>
        </w:rPr>
        <w:t xml:space="preserve"> 645/2024</w:t>
      </w:r>
    </w:p>
    <w:p w14:paraId="0BBAD468" w14:textId="10A1C66C" w:rsidR="00543571" w:rsidRDefault="00543571">
      <w:pPr>
        <w:pStyle w:val="Corpodetexto"/>
        <w:rPr>
          <w:rFonts w:ascii="Arial"/>
          <w:b/>
          <w:sz w:val="20"/>
        </w:rPr>
      </w:pPr>
    </w:p>
    <w:p w14:paraId="19735A26" w14:textId="510A45DC" w:rsidR="00543571" w:rsidRDefault="00543571">
      <w:pPr>
        <w:pStyle w:val="Corpodetexto"/>
        <w:rPr>
          <w:rFonts w:ascii="Arial"/>
          <w:b/>
          <w:sz w:val="20"/>
        </w:rPr>
      </w:pPr>
    </w:p>
    <w:p w14:paraId="79561867" w14:textId="16600A21" w:rsidR="00543571" w:rsidRDefault="00CA3551">
      <w:pPr>
        <w:pStyle w:val="Corpodetexto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74778E6" wp14:editId="245706DB">
            <wp:simplePos x="0" y="0"/>
            <wp:positionH relativeFrom="page">
              <wp:posOffset>742950</wp:posOffset>
            </wp:positionH>
            <wp:positionV relativeFrom="paragraph">
              <wp:posOffset>83185</wp:posOffset>
            </wp:positionV>
            <wp:extent cx="9000078" cy="1197796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78" cy="11977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314E3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667530D7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8DF82FF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71B130C6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5A9085A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0B2383E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40246A4E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00F0CA0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6C642B3E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9DBD08C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60DC81C5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66B4686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C7D41FE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4C5999C5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246CF502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3000A6C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39C89A8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1759C342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69A4818F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670B28D5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22A6412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1F4DE793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AB9AE80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10680B8A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28F78F7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5204850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28301D3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6E9E78E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664D547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7556E273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213A57EE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64C0C91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E8AFEFA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756490AA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2E0EAD6A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41F8577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484FE46C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BFAD3EF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20A1435B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65A1B121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7152C3D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24ECD31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422B102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1ED7C42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7EC4C458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DAD5209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D311D07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403375C0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11392949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8F18386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444F99C0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CCA2E12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35641C8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F2655F3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4CBBF8E9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6248CDDF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1E0ECBF1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8B28D8E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34ED527C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F8226FB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F1E2D0D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13B2F23D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303CF92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543F03D5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1082DC85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752A181" w14:textId="77777777" w:rsidR="00543571" w:rsidRDefault="00543571">
      <w:pPr>
        <w:pStyle w:val="Corpodetexto"/>
        <w:rPr>
          <w:rFonts w:ascii="Arial"/>
          <w:b/>
          <w:sz w:val="20"/>
        </w:rPr>
      </w:pPr>
    </w:p>
    <w:p w14:paraId="080A7469" w14:textId="77777777" w:rsidR="00543571" w:rsidRDefault="00543571">
      <w:pPr>
        <w:pStyle w:val="Corpodetexto"/>
        <w:spacing w:before="8"/>
        <w:rPr>
          <w:rFonts w:ascii="Arial"/>
          <w:b/>
          <w:sz w:val="17"/>
        </w:rPr>
      </w:pPr>
    </w:p>
    <w:sectPr w:rsidR="00543571">
      <w:type w:val="continuous"/>
      <w:pgSz w:w="16440" w:h="25520"/>
      <w:pgMar w:top="720" w:right="11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B36C0"/>
    <w:multiLevelType w:val="hybridMultilevel"/>
    <w:tmpl w:val="201ADCAC"/>
    <w:lvl w:ilvl="0" w:tplc="51DCF334">
      <w:start w:val="5"/>
      <w:numFmt w:val="upperRoman"/>
      <w:lvlText w:val="%1"/>
      <w:lvlJc w:val="left"/>
      <w:pPr>
        <w:ind w:left="397" w:hanging="156"/>
        <w:jc w:val="left"/>
      </w:pPr>
      <w:rPr>
        <w:rFonts w:ascii="Arial" w:eastAsia="Arial" w:hAnsi="Arial" w:cs="Arial" w:hint="default"/>
        <w:b/>
        <w:bCs/>
        <w:color w:val="231F20"/>
        <w:w w:val="99"/>
        <w:sz w:val="14"/>
        <w:szCs w:val="14"/>
        <w:lang w:val="pt-PT" w:eastAsia="en-US" w:bidi="ar-SA"/>
      </w:rPr>
    </w:lvl>
    <w:lvl w:ilvl="1" w:tplc="9BCEBD8E">
      <w:numFmt w:val="bullet"/>
      <w:lvlText w:val="•"/>
      <w:lvlJc w:val="left"/>
      <w:pPr>
        <w:ind w:left="800" w:hanging="156"/>
      </w:pPr>
      <w:rPr>
        <w:rFonts w:hint="default"/>
        <w:lang w:val="pt-PT" w:eastAsia="en-US" w:bidi="ar-SA"/>
      </w:rPr>
    </w:lvl>
    <w:lvl w:ilvl="2" w:tplc="994EACB2">
      <w:numFmt w:val="bullet"/>
      <w:lvlText w:val="•"/>
      <w:lvlJc w:val="left"/>
      <w:pPr>
        <w:ind w:left="706" w:hanging="156"/>
      </w:pPr>
      <w:rPr>
        <w:rFonts w:hint="default"/>
        <w:lang w:val="pt-PT" w:eastAsia="en-US" w:bidi="ar-SA"/>
      </w:rPr>
    </w:lvl>
    <w:lvl w:ilvl="3" w:tplc="D5DACB1C">
      <w:numFmt w:val="bullet"/>
      <w:lvlText w:val="•"/>
      <w:lvlJc w:val="left"/>
      <w:pPr>
        <w:ind w:left="613" w:hanging="156"/>
      </w:pPr>
      <w:rPr>
        <w:rFonts w:hint="default"/>
        <w:lang w:val="pt-PT" w:eastAsia="en-US" w:bidi="ar-SA"/>
      </w:rPr>
    </w:lvl>
    <w:lvl w:ilvl="4" w:tplc="78DC1E14">
      <w:numFmt w:val="bullet"/>
      <w:lvlText w:val="•"/>
      <w:lvlJc w:val="left"/>
      <w:pPr>
        <w:ind w:left="520" w:hanging="156"/>
      </w:pPr>
      <w:rPr>
        <w:rFonts w:hint="default"/>
        <w:lang w:val="pt-PT" w:eastAsia="en-US" w:bidi="ar-SA"/>
      </w:rPr>
    </w:lvl>
    <w:lvl w:ilvl="5" w:tplc="468CF14A">
      <w:numFmt w:val="bullet"/>
      <w:lvlText w:val="•"/>
      <w:lvlJc w:val="left"/>
      <w:pPr>
        <w:ind w:left="426" w:hanging="156"/>
      </w:pPr>
      <w:rPr>
        <w:rFonts w:hint="default"/>
        <w:lang w:val="pt-PT" w:eastAsia="en-US" w:bidi="ar-SA"/>
      </w:rPr>
    </w:lvl>
    <w:lvl w:ilvl="6" w:tplc="480C4EC4">
      <w:numFmt w:val="bullet"/>
      <w:lvlText w:val="•"/>
      <w:lvlJc w:val="left"/>
      <w:pPr>
        <w:ind w:left="333" w:hanging="156"/>
      </w:pPr>
      <w:rPr>
        <w:rFonts w:hint="default"/>
        <w:lang w:val="pt-PT" w:eastAsia="en-US" w:bidi="ar-SA"/>
      </w:rPr>
    </w:lvl>
    <w:lvl w:ilvl="7" w:tplc="360E2546">
      <w:numFmt w:val="bullet"/>
      <w:lvlText w:val="•"/>
      <w:lvlJc w:val="left"/>
      <w:pPr>
        <w:ind w:left="240" w:hanging="156"/>
      </w:pPr>
      <w:rPr>
        <w:rFonts w:hint="default"/>
        <w:lang w:val="pt-PT" w:eastAsia="en-US" w:bidi="ar-SA"/>
      </w:rPr>
    </w:lvl>
    <w:lvl w:ilvl="8" w:tplc="30440ADA">
      <w:numFmt w:val="bullet"/>
      <w:lvlText w:val="•"/>
      <w:lvlJc w:val="left"/>
      <w:pPr>
        <w:ind w:left="146" w:hanging="156"/>
      </w:pPr>
      <w:rPr>
        <w:rFonts w:hint="default"/>
        <w:lang w:val="pt-PT" w:eastAsia="en-US" w:bidi="ar-SA"/>
      </w:rPr>
    </w:lvl>
  </w:abstractNum>
  <w:num w:numId="1" w16cid:durableId="162604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3571"/>
    <w:rsid w:val="00543571"/>
    <w:rsid w:val="00C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6775AAA"/>
  <w15:docId w15:val="{A4EDB010-801A-4593-9802-3838E1F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8"/>
      <w:ind w:left="552"/>
      <w:outlineLvl w:val="0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40" w:line="557" w:lineRule="exact"/>
    </w:pPr>
    <w:rPr>
      <w:rFonts w:ascii="Microsoft Sans Serif" w:eastAsia="Microsoft Sans Serif" w:hAnsi="Microsoft Sans Serif" w:cs="Microsoft Sans Serif"/>
      <w:sz w:val="59"/>
      <w:szCs w:val="59"/>
    </w:rPr>
  </w:style>
  <w:style w:type="paragraph" w:styleId="PargrafodaLista">
    <w:name w:val="List Paragraph"/>
    <w:basedOn w:val="Normal"/>
    <w:uiPriority w:val="1"/>
    <w:qFormat/>
    <w:pPr>
      <w:ind w:left="397" w:hanging="5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SEFAZ-RJ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25/04/2024 PI25042024-R-01___6</dc:title>
  <cp:lastModifiedBy>William Bruno Cavalcante de Sousa</cp:lastModifiedBy>
  <cp:revision>2</cp:revision>
  <dcterms:created xsi:type="dcterms:W3CDTF">2024-05-31T00:09:00Z</dcterms:created>
  <dcterms:modified xsi:type="dcterms:W3CDTF">2024-05-31T00:14:00Z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Fred 3.0</vt:lpwstr>
  </property>
  <property fmtid="{D5CDD505-2E9C-101B-9397-08002B2CF9AE}" pid="4" name="LastSaved">
    <vt:filetime>2024-05-31T00:00:00Z</vt:filetime>
  </property>
</Properties>
</file>